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2F" w:rsidRPr="00D8402F" w:rsidRDefault="00D8402F" w:rsidP="00B83E78">
      <w:pPr>
        <w:widowControl/>
        <w:shd w:val="clear" w:color="auto" w:fill="FFFFFF"/>
        <w:adjustRightInd w:val="0"/>
        <w:snapToGrid w:val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bCs/>
          <w:color w:val="222222"/>
          <w:kern w:val="36"/>
          <w:sz w:val="32"/>
          <w:szCs w:val="53"/>
        </w:rPr>
      </w:pPr>
      <w:r>
        <w:rPr>
          <w:rFonts w:ascii="Times New Roman" w:eastAsia="標楷體" w:hAnsi="Times New Roman" w:cs="Times New Roman" w:hint="eastAsia"/>
          <w:b/>
          <w:bCs/>
          <w:color w:val="222222"/>
          <w:kern w:val="36"/>
          <w:sz w:val="32"/>
          <w:szCs w:val="53"/>
        </w:rPr>
        <w:t>《</w:t>
      </w:r>
      <w:r w:rsidR="00E2279E" w:rsidRPr="00D8402F">
        <w:rPr>
          <w:rFonts w:ascii="Times New Roman" w:eastAsia="標楷體" w:hAnsi="Times New Roman" w:cs="Times New Roman"/>
          <w:b/>
          <w:bCs/>
          <w:color w:val="222222"/>
          <w:kern w:val="36"/>
          <w:sz w:val="32"/>
          <w:szCs w:val="53"/>
        </w:rPr>
        <w:t>科技管理學刊</w:t>
      </w:r>
      <w:r>
        <w:rPr>
          <w:rFonts w:ascii="Times New Roman" w:eastAsia="標楷體" w:hAnsi="Times New Roman" w:cs="Times New Roman" w:hint="eastAsia"/>
          <w:b/>
          <w:bCs/>
          <w:color w:val="222222"/>
          <w:kern w:val="36"/>
          <w:sz w:val="32"/>
          <w:szCs w:val="53"/>
        </w:rPr>
        <w:t>》</w:t>
      </w:r>
      <w:r w:rsidRPr="00D8402F">
        <w:rPr>
          <w:rFonts w:ascii="Times New Roman" w:eastAsia="標楷體" w:hAnsi="Times New Roman" w:cs="Times New Roman"/>
          <w:b/>
          <w:bCs/>
          <w:color w:val="222222"/>
          <w:kern w:val="36"/>
          <w:sz w:val="32"/>
          <w:szCs w:val="53"/>
        </w:rPr>
        <w:t>專刊</w:t>
      </w:r>
    </w:p>
    <w:p w:rsidR="00E2279E" w:rsidRPr="00D8402F" w:rsidRDefault="00D8402F" w:rsidP="00B83E78">
      <w:pPr>
        <w:widowControl/>
        <w:shd w:val="clear" w:color="auto" w:fill="FFFFFF"/>
        <w:adjustRightInd w:val="0"/>
        <w:snapToGrid w:val="0"/>
        <w:jc w:val="center"/>
        <w:textAlignment w:val="baseline"/>
        <w:outlineLvl w:val="0"/>
        <w:rPr>
          <w:rFonts w:ascii="Times New Roman" w:eastAsia="標楷體" w:hAnsi="Times New Roman" w:cs="Times New Roman"/>
          <w:b/>
          <w:bCs/>
          <w:color w:val="222222"/>
          <w:kern w:val="36"/>
          <w:sz w:val="32"/>
          <w:szCs w:val="53"/>
        </w:rPr>
      </w:pPr>
      <w:r w:rsidRPr="00D8402F">
        <w:rPr>
          <w:rFonts w:ascii="Times New Roman" w:eastAsia="標楷體" w:hAnsi="Times New Roman" w:cs="Times New Roman"/>
          <w:b/>
          <w:bCs/>
          <w:color w:val="222222"/>
          <w:kern w:val="36"/>
          <w:sz w:val="32"/>
          <w:szCs w:val="53"/>
        </w:rPr>
        <w:t>技術預測方法與應用</w:t>
      </w:r>
    </w:p>
    <w:p w:rsidR="003B23CC" w:rsidRPr="006439CB" w:rsidRDefault="003B23CC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E2279E" w:rsidRPr="006439CB" w:rsidRDefault="00E2279E" w:rsidP="00B83E78">
      <w:pPr>
        <w:adjustRightInd w:val="0"/>
        <w:snapToGrid w:val="0"/>
        <w:jc w:val="both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技術預測是科技管理領域很重要的一個分支。從高斯</w:t>
      </w:r>
      <w:r w:rsidR="006439CB">
        <w:rPr>
          <w:rFonts w:ascii="Times New Roman" w:eastAsia="標楷體" w:hAnsi="Times New Roman" w:cs="Times New Roman" w:hint="eastAsia"/>
        </w:rPr>
        <w:t>於十八世紀</w:t>
      </w:r>
      <w:r w:rsidRPr="006439CB">
        <w:rPr>
          <w:rFonts w:ascii="Times New Roman" w:eastAsia="標楷體" w:hAnsi="Times New Roman" w:cs="Times New Roman"/>
        </w:rPr>
        <w:t>發明回歸分析，至今已經衍生了許多預測的方法，包括：</w:t>
      </w:r>
      <w:r w:rsidR="006439CB">
        <w:rPr>
          <w:rFonts w:ascii="Times New Roman" w:eastAsia="標楷體" w:hAnsi="Times New Roman" w:cs="Times New Roman" w:hint="eastAsia"/>
        </w:rPr>
        <w:t>成長曲線、</w:t>
      </w:r>
      <w:r w:rsidR="006439CB" w:rsidRPr="006439CB">
        <w:rPr>
          <w:rFonts w:ascii="Times New Roman" w:eastAsia="標楷體" w:hAnsi="Times New Roman" w:cs="Times New Roman"/>
        </w:rPr>
        <w:t>時間序列、</w:t>
      </w:r>
      <w:r w:rsidRPr="006439CB">
        <w:rPr>
          <w:rFonts w:ascii="Times New Roman" w:eastAsia="標楷體" w:hAnsi="Times New Roman" w:cs="Times New Roman"/>
        </w:rPr>
        <w:t>模糊預測、灰預測</w:t>
      </w:r>
      <w:r w:rsidRPr="006439CB">
        <w:rPr>
          <w:rFonts w:ascii="Times New Roman" w:eastAsia="標楷體" w:hAnsi="Times New Roman" w:cs="Times New Roman"/>
        </w:rPr>
        <w:t>…</w:t>
      </w:r>
      <w:r w:rsidRPr="006439CB">
        <w:rPr>
          <w:rFonts w:ascii="Times New Roman" w:eastAsia="標楷體" w:hAnsi="Times New Roman" w:cs="Times New Roman"/>
        </w:rPr>
        <w:t>等，並且已經用在大數據分析，可說是科技進步背後很重要的推力。台灣早期曾經由政府指派專家到國外學習情境</w:t>
      </w:r>
      <w:r w:rsidR="006439CB">
        <w:rPr>
          <w:rFonts w:ascii="Times New Roman" w:eastAsia="標楷體" w:hAnsi="Times New Roman" w:cs="Times New Roman" w:hint="eastAsia"/>
        </w:rPr>
        <w:t>分析</w:t>
      </w:r>
      <w:r w:rsidRPr="006439CB">
        <w:rPr>
          <w:rFonts w:ascii="Times New Roman" w:eastAsia="標楷體" w:hAnsi="Times New Roman" w:cs="Times New Roman"/>
        </w:rPr>
        <w:t>及</w:t>
      </w:r>
      <w:r w:rsidR="00080BCE">
        <w:rPr>
          <w:rFonts w:ascii="Times New Roman" w:eastAsia="標楷體" w:hAnsi="Times New Roman" w:cs="Times New Roman" w:hint="eastAsia"/>
        </w:rPr>
        <w:t>MRI</w:t>
      </w:r>
      <w:r w:rsidRPr="006439CB">
        <w:rPr>
          <w:rFonts w:ascii="Times New Roman" w:eastAsia="標楷體" w:hAnsi="Times New Roman" w:cs="Times New Roman"/>
        </w:rPr>
        <w:t>預測方法，到今天已經超過</w:t>
      </w:r>
      <w:r w:rsidRPr="006439CB">
        <w:rPr>
          <w:rFonts w:ascii="Times New Roman" w:eastAsia="標楷體" w:hAnsi="Times New Roman" w:cs="Times New Roman"/>
        </w:rPr>
        <w:t>25</w:t>
      </w:r>
      <w:r w:rsidRPr="006439CB">
        <w:rPr>
          <w:rFonts w:ascii="Times New Roman" w:eastAsia="標楷體" w:hAnsi="Times New Roman" w:cs="Times New Roman"/>
        </w:rPr>
        <w:t>年。在面對當前國際局勢變化快速，環境不確定性以及大資料分析</w:t>
      </w:r>
      <w:r w:rsidR="00080BCE">
        <w:rPr>
          <w:rFonts w:ascii="Times New Roman" w:eastAsia="標楷體" w:hAnsi="Times New Roman" w:cs="Times New Roman"/>
        </w:rPr>
        <w:t>之下，預測的方法有許多的進步。本特刊邀請專家學者提供新的預測方</w:t>
      </w:r>
      <w:r w:rsidR="00080BCE">
        <w:rPr>
          <w:rFonts w:ascii="Times New Roman" w:eastAsia="標楷體" w:hAnsi="Times New Roman" w:cs="Times New Roman" w:hint="eastAsia"/>
        </w:rPr>
        <w:t>法相關研究</w:t>
      </w:r>
      <w:r w:rsidRPr="006439CB">
        <w:rPr>
          <w:rFonts w:ascii="Times New Roman" w:eastAsia="標楷體" w:hAnsi="Times New Roman" w:cs="Times New Roman"/>
        </w:rPr>
        <w:t>或者新的預測案例</w:t>
      </w:r>
      <w:r w:rsidR="006439CB">
        <w:rPr>
          <w:rFonts w:ascii="Times New Roman" w:eastAsia="標楷體" w:hAnsi="Times New Roman" w:cs="Times New Roman" w:hint="eastAsia"/>
        </w:rPr>
        <w:t>進行</w:t>
      </w:r>
      <w:r w:rsidRPr="006439CB">
        <w:rPr>
          <w:rFonts w:ascii="Times New Roman" w:eastAsia="標楷體" w:hAnsi="Times New Roman" w:cs="Times New Roman"/>
        </w:rPr>
        <w:t>投稿，作為</w:t>
      </w:r>
      <w:r w:rsidR="006439CB">
        <w:rPr>
          <w:rFonts w:ascii="Times New Roman" w:eastAsia="標楷體" w:hAnsi="Times New Roman" w:cs="Times New Roman" w:hint="eastAsia"/>
        </w:rPr>
        <w:t>記錄</w:t>
      </w:r>
      <w:r w:rsidRPr="006439CB">
        <w:rPr>
          <w:rFonts w:ascii="Times New Roman" w:eastAsia="標楷體" w:hAnsi="Times New Roman" w:cs="Times New Roman"/>
        </w:rPr>
        <w:t>預測研究的里程碑</w:t>
      </w:r>
      <w:r w:rsidR="006439CB">
        <w:rPr>
          <w:rFonts w:ascii="Times New Roman" w:eastAsia="標楷體" w:hAnsi="Times New Roman" w:cs="Times New Roman" w:hint="eastAsia"/>
        </w:rPr>
        <w:t>及後續研究的建議</w:t>
      </w:r>
      <w:r w:rsidRPr="006439CB">
        <w:rPr>
          <w:rFonts w:ascii="Times New Roman" w:eastAsia="標楷體" w:hAnsi="Times New Roman" w:cs="Times New Roman"/>
        </w:rPr>
        <w:t>。以下但並不局限於這些題目，歡迎各界踴躍投稿！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E2279E" w:rsidRPr="006439CB" w:rsidRDefault="00B83E78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</w:t>
      </w:r>
      <w:r w:rsidR="003B23CC" w:rsidRPr="006439CB">
        <w:rPr>
          <w:rFonts w:ascii="Times New Roman" w:eastAsia="標楷體" w:hAnsi="Times New Roman" w:cs="Times New Roman"/>
        </w:rPr>
        <w:t>參考投稿範疇</w:t>
      </w:r>
      <w:r>
        <w:rPr>
          <w:rFonts w:ascii="Times New Roman" w:eastAsia="標楷體" w:hAnsi="Times New Roman" w:cs="Times New Roman" w:hint="eastAsia"/>
        </w:rPr>
        <w:t>】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情境分析</w:t>
      </w:r>
    </w:p>
    <w:p w:rsidR="00E2279E" w:rsidRPr="006439CB" w:rsidRDefault="00E2279E" w:rsidP="00D8402F">
      <w:pPr>
        <w:tabs>
          <w:tab w:val="left" w:pos="142"/>
        </w:tabs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回歸分析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成長曲線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時間序列</w:t>
      </w:r>
      <w:bookmarkStart w:id="0" w:name="_GoBack"/>
      <w:bookmarkEnd w:id="0"/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模糊預測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灰預測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大數據分析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複合預測模型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預測模型比較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預測方法的優缺點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準確度及敏感度分析</w:t>
      </w:r>
    </w:p>
    <w:p w:rsidR="00E2279E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國內外預測案例</w:t>
      </w:r>
    </w:p>
    <w:p w:rsidR="00BA1BD9" w:rsidRPr="006439CB" w:rsidRDefault="00E2279E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6439CB">
        <w:rPr>
          <w:rFonts w:ascii="Times New Roman" w:eastAsia="標楷體" w:hAnsi="Times New Roman" w:cs="Times New Roman"/>
        </w:rPr>
        <w:t>未來預測研究趨勢探討</w:t>
      </w:r>
    </w:p>
    <w:p w:rsidR="003B23CC" w:rsidRPr="006439CB" w:rsidRDefault="003B23CC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D8402F" w:rsidRPr="00A34B6D" w:rsidRDefault="00D8402F" w:rsidP="00D8402F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A34B6D">
        <w:rPr>
          <w:rFonts w:ascii="Times New Roman" w:eastAsia="標楷體" w:hAnsi="Times New Roman" w:cs="Times New Roman"/>
        </w:rPr>
        <w:t>【投稿說明</w:t>
      </w:r>
      <w:r w:rsidRPr="00A34B6D">
        <w:rPr>
          <w:rFonts w:ascii="Times New Roman" w:eastAsia="標楷體" w:hAnsi="Times New Roman" w:cs="Times New Roman"/>
        </w:rPr>
        <w:t>(</w:t>
      </w:r>
      <w:r w:rsidRPr="00A34B6D">
        <w:rPr>
          <w:rFonts w:ascii="Times New Roman" w:eastAsia="標楷體" w:hAnsi="Times New Roman" w:cs="Times New Roman"/>
        </w:rPr>
        <w:t>僅適用本專刊</w:t>
      </w:r>
      <w:r w:rsidRPr="00A34B6D">
        <w:rPr>
          <w:rFonts w:ascii="Times New Roman" w:eastAsia="標楷體" w:hAnsi="Times New Roman" w:cs="Times New Roman"/>
        </w:rPr>
        <w:t>)</w:t>
      </w:r>
      <w:r w:rsidRPr="00A34B6D">
        <w:rPr>
          <w:rFonts w:ascii="Times New Roman" w:eastAsia="標楷體" w:hAnsi="Times New Roman" w:cs="Times New Roman"/>
        </w:rPr>
        <w:t>】</w:t>
      </w:r>
    </w:p>
    <w:p w:rsidR="00D8402F" w:rsidRPr="00A34B6D" w:rsidRDefault="00D8402F" w:rsidP="00D840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ind w:left="240" w:hangingChars="100" w:hanging="240"/>
        <w:rPr>
          <w:rFonts w:ascii="Times New Roman" w:eastAsia="標楷體" w:hAnsi="Times New Roman" w:cs="Times New Roman"/>
          <w:bCs/>
        </w:rPr>
      </w:pPr>
      <w:r w:rsidRPr="00A34B6D">
        <w:rPr>
          <w:rFonts w:ascii="Times New Roman" w:eastAsia="標楷體" w:hAnsi="Times New Roman" w:cs="Times New Roman"/>
          <w:bCs/>
        </w:rPr>
        <w:t>1.</w:t>
      </w:r>
      <w:r w:rsidRPr="00A34B6D">
        <w:rPr>
          <w:rFonts w:ascii="Times New Roman" w:eastAsia="標楷體" w:hAnsi="Times New Roman" w:cs="Times New Roman"/>
          <w:bCs/>
        </w:rPr>
        <w:t>投稿格式請依據《科技管理學刊》徵稿說明提交文稿及相關資料。</w:t>
      </w:r>
    </w:p>
    <w:p w:rsidR="00D8402F" w:rsidRPr="00A34B6D" w:rsidRDefault="00D8402F" w:rsidP="00D840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ind w:left="240" w:hangingChars="100" w:hanging="240"/>
        <w:rPr>
          <w:rFonts w:ascii="Times New Roman" w:eastAsia="標楷體" w:hAnsi="Times New Roman" w:cs="Times New Roman"/>
          <w:bCs/>
        </w:rPr>
      </w:pPr>
      <w:r w:rsidRPr="00A34B6D">
        <w:rPr>
          <w:rFonts w:ascii="Times New Roman" w:eastAsia="標楷體" w:hAnsi="Times New Roman" w:cs="Times New Roman"/>
          <w:bCs/>
        </w:rPr>
        <w:t>2.</w:t>
      </w:r>
      <w:r w:rsidRPr="00A34B6D">
        <w:rPr>
          <w:rFonts w:ascii="Times New Roman" w:eastAsia="標楷體" w:hAnsi="Times New Roman" w:cs="Times New Roman"/>
          <w:bCs/>
        </w:rPr>
        <w:t>每篇投稿須推派</w:t>
      </w:r>
      <w:r w:rsidRPr="00A34B6D">
        <w:rPr>
          <w:rFonts w:ascii="Times New Roman" w:eastAsia="標楷體" w:hAnsi="Times New Roman" w:cs="Times New Roman"/>
          <w:bCs/>
        </w:rPr>
        <w:t>1</w:t>
      </w:r>
      <w:r w:rsidRPr="00A34B6D">
        <w:rPr>
          <w:rFonts w:ascii="Times New Roman" w:eastAsia="標楷體" w:hAnsi="Times New Roman" w:cs="Times New Roman"/>
          <w:bCs/>
        </w:rPr>
        <w:t>位作者參加研討會，否則視為棄權。</w:t>
      </w:r>
    </w:p>
    <w:p w:rsidR="00D8402F" w:rsidRPr="00A34B6D" w:rsidRDefault="00D8402F" w:rsidP="00D840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ind w:left="240" w:hangingChars="100" w:hanging="240"/>
        <w:rPr>
          <w:rFonts w:ascii="Times New Roman" w:eastAsia="標楷體" w:hAnsi="Times New Roman" w:cs="Times New Roman"/>
          <w:bCs/>
        </w:rPr>
      </w:pPr>
      <w:r w:rsidRPr="00A34B6D">
        <w:rPr>
          <w:rFonts w:ascii="Times New Roman" w:eastAsia="標楷體" w:hAnsi="Times New Roman" w:cs="Times New Roman"/>
          <w:bCs/>
        </w:rPr>
        <w:t>3.</w:t>
      </w:r>
      <w:r w:rsidRPr="00A34B6D">
        <w:rPr>
          <w:rFonts w:ascii="Times New Roman" w:eastAsia="標楷體" w:hAnsi="Times New Roman" w:cs="Times New Roman"/>
          <w:bCs/>
        </w:rPr>
        <w:t>依專刊探討議題擇優收錄。</w:t>
      </w:r>
    </w:p>
    <w:p w:rsidR="00D8402F" w:rsidRPr="00A34B6D" w:rsidRDefault="00D8402F" w:rsidP="00D840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ind w:left="240" w:hangingChars="100" w:hanging="240"/>
        <w:rPr>
          <w:rFonts w:ascii="Times New Roman" w:eastAsia="標楷體" w:hAnsi="Times New Roman" w:cs="Times New Roman"/>
          <w:bCs/>
        </w:rPr>
      </w:pPr>
      <w:r w:rsidRPr="00A34B6D">
        <w:rPr>
          <w:rFonts w:ascii="Times New Roman" w:eastAsia="標楷體" w:hAnsi="Times New Roman" w:cs="Times New Roman"/>
          <w:bCs/>
        </w:rPr>
        <w:t>4.</w:t>
      </w:r>
      <w:r w:rsidRPr="00A34B6D">
        <w:rPr>
          <w:rFonts w:ascii="Times New Roman" w:eastAsia="標楷體" w:hAnsi="Times New Roman" w:cs="Times New Roman"/>
          <w:bCs/>
        </w:rPr>
        <w:t>本專刊不收任何稿件處理費。</w:t>
      </w:r>
    </w:p>
    <w:p w:rsidR="00D8402F" w:rsidRPr="00A34B6D" w:rsidRDefault="00D8402F" w:rsidP="00D840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ind w:left="240" w:hangingChars="100" w:hanging="240"/>
        <w:rPr>
          <w:rFonts w:ascii="Times New Roman" w:eastAsia="標楷體" w:hAnsi="Times New Roman" w:cs="Times New Roman"/>
          <w:bCs/>
        </w:rPr>
      </w:pPr>
      <w:r w:rsidRPr="00A34B6D">
        <w:rPr>
          <w:rFonts w:ascii="Times New Roman" w:eastAsia="標楷體" w:hAnsi="Times New Roman" w:cs="Times New Roman"/>
          <w:bCs/>
        </w:rPr>
        <w:t xml:space="preserve">5.2023 </w:t>
      </w:r>
      <w:r w:rsidRPr="00A34B6D">
        <w:rPr>
          <w:rFonts w:ascii="Times New Roman" w:eastAsia="標楷體" w:hAnsi="Times New Roman" w:cs="Times New Roman"/>
          <w:bCs/>
        </w:rPr>
        <w:t>技術預測與社會變革國際會議網址：</w:t>
      </w:r>
      <w:hyperlink r:id="rId7" w:history="1">
        <w:r w:rsidRPr="00A34B6D">
          <w:rPr>
            <w:rStyle w:val="a3"/>
            <w:rFonts w:ascii="Times New Roman" w:eastAsia="標楷體" w:hAnsi="Times New Roman" w:cs="Times New Roman"/>
            <w:bCs/>
          </w:rPr>
          <w:t>https://www.tfsc2023.org</w:t>
        </w:r>
      </w:hyperlink>
      <w:r w:rsidRPr="00A34B6D">
        <w:rPr>
          <w:rFonts w:ascii="Times New Roman" w:eastAsia="標楷體" w:hAnsi="Times New Roman" w:cs="Times New Roman"/>
          <w:bCs/>
        </w:rPr>
        <w:t xml:space="preserve"> </w:t>
      </w:r>
    </w:p>
    <w:p w:rsidR="00D8402F" w:rsidRDefault="00D8402F" w:rsidP="00D840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ind w:left="240" w:hangingChars="100" w:hanging="240"/>
        <w:rPr>
          <w:rStyle w:val="a3"/>
          <w:rFonts w:ascii="Times New Roman" w:eastAsia="標楷體" w:hAnsi="Times New Roman" w:cs="Times New Roman"/>
        </w:rPr>
      </w:pPr>
      <w:r w:rsidRPr="00A34B6D">
        <w:rPr>
          <w:rFonts w:ascii="Times New Roman" w:eastAsia="標楷體" w:hAnsi="Times New Roman" w:cs="Times New Roman"/>
          <w:bCs/>
        </w:rPr>
        <w:t>6.</w:t>
      </w:r>
      <w:r w:rsidRPr="00A34B6D">
        <w:rPr>
          <w:rFonts w:ascii="Times New Roman" w:eastAsia="標楷體" w:hAnsi="Times New Roman" w:cs="Times New Roman"/>
          <w:bCs/>
        </w:rPr>
        <w:t>《科技管理學刊》</w:t>
      </w:r>
      <w:r w:rsidRPr="00A34B6D">
        <w:rPr>
          <w:rFonts w:ascii="Times New Roman" w:eastAsia="標楷體" w:hAnsi="Times New Roman" w:cs="Times New Roman"/>
          <w:bCs/>
        </w:rPr>
        <w:t>“</w:t>
      </w:r>
      <w:r w:rsidRPr="00A34B6D">
        <w:rPr>
          <w:rFonts w:ascii="Times New Roman" w:eastAsia="標楷體" w:hAnsi="Times New Roman" w:cs="Times New Roman"/>
          <w:bCs/>
        </w:rPr>
        <w:t>技術預測方法與應用</w:t>
      </w:r>
      <w:r w:rsidRPr="00A34B6D">
        <w:rPr>
          <w:rFonts w:ascii="Times New Roman" w:eastAsia="標楷體" w:hAnsi="Times New Roman" w:cs="Times New Roman"/>
          <w:bCs/>
        </w:rPr>
        <w:t>”</w:t>
      </w:r>
      <w:r w:rsidRPr="00A34B6D">
        <w:rPr>
          <w:rFonts w:ascii="Times New Roman" w:eastAsia="標楷體" w:hAnsi="Times New Roman" w:cs="Times New Roman"/>
          <w:bCs/>
        </w:rPr>
        <w:t>專刊投稿網址：</w:t>
      </w:r>
      <w:hyperlink r:id="rId8" w:history="1">
        <w:r w:rsidRPr="00A34B6D">
          <w:rPr>
            <w:rStyle w:val="a3"/>
            <w:rFonts w:ascii="Times New Roman" w:eastAsia="標楷體" w:hAnsi="Times New Roman" w:cs="Times New Roman"/>
          </w:rPr>
          <w:t>https://forms.gle/MeUDxNpUgG7JZaMe9</w:t>
        </w:r>
      </w:hyperlink>
    </w:p>
    <w:p w:rsidR="00D8402F" w:rsidRPr="006439CB" w:rsidRDefault="00D8402F" w:rsidP="00D8402F">
      <w:pPr>
        <w:adjustRightInd w:val="0"/>
        <w:snapToGrid w:val="0"/>
        <w:ind w:left="240" w:hangingChars="100" w:hanging="240"/>
        <w:rPr>
          <w:rFonts w:ascii="Times New Roman" w:eastAsia="標楷體" w:hAnsi="Times New Roman" w:cs="Times New Roman"/>
        </w:rPr>
      </w:pPr>
      <w:r w:rsidRPr="00D8402F">
        <w:rPr>
          <w:rStyle w:val="a3"/>
          <w:rFonts w:ascii="Times New Roman" w:eastAsia="標楷體" w:hAnsi="Times New Roman" w:cs="Times New Roman"/>
          <w:color w:val="000000" w:themeColor="text1"/>
          <w:u w:val="none"/>
        </w:rPr>
        <w:t>7.</w:t>
      </w:r>
      <w:r w:rsidRPr="00D8402F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6439CB">
        <w:rPr>
          <w:rFonts w:ascii="Times New Roman" w:eastAsia="標楷體" w:hAnsi="Times New Roman" w:cs="Times New Roman"/>
        </w:rPr>
        <w:t>如有任何疑問，請洽吳小姐，電話：</w:t>
      </w:r>
      <w:r w:rsidRPr="006439CB">
        <w:rPr>
          <w:rFonts w:ascii="Times New Roman" w:eastAsia="標楷體" w:hAnsi="Times New Roman" w:cs="Times New Roman"/>
        </w:rPr>
        <w:t>(03)5712121</w:t>
      </w:r>
      <w:r w:rsidRPr="006439CB">
        <w:rPr>
          <w:rFonts w:ascii="Times New Roman" w:eastAsia="標楷體" w:hAnsi="Times New Roman" w:cs="Times New Roman"/>
        </w:rPr>
        <w:t>轉</w:t>
      </w:r>
      <w:r w:rsidRPr="006439CB">
        <w:rPr>
          <w:rFonts w:ascii="Times New Roman" w:eastAsia="標楷體" w:hAnsi="Times New Roman" w:cs="Times New Roman"/>
        </w:rPr>
        <w:t>57502</w:t>
      </w:r>
      <w:r w:rsidRPr="006439CB">
        <w:rPr>
          <w:rFonts w:ascii="Times New Roman" w:eastAsia="標楷體" w:hAnsi="Times New Roman" w:cs="Times New Roman"/>
        </w:rPr>
        <w:t>，</w:t>
      </w:r>
      <w:r w:rsidRPr="006439CB">
        <w:rPr>
          <w:rFonts w:ascii="Times New Roman" w:eastAsia="標楷體" w:hAnsi="Times New Roman" w:cs="Times New Roman"/>
        </w:rPr>
        <w:t>E-Mail</w:t>
      </w:r>
      <w:r w:rsidRPr="006439CB">
        <w:rPr>
          <w:rFonts w:ascii="Times New Roman" w:eastAsia="標楷體" w:hAnsi="Times New Roman" w:cs="Times New Roman"/>
        </w:rPr>
        <w:t>：</w:t>
      </w:r>
      <w:hyperlink r:id="rId9" w:history="1">
        <w:r w:rsidRPr="006439CB">
          <w:rPr>
            <w:rFonts w:ascii="Times New Roman" w:eastAsia="標楷體" w:hAnsi="Times New Roman" w:cs="Times New Roman"/>
          </w:rPr>
          <w:t>motjournaltw@gmail.com</w:t>
        </w:r>
      </w:hyperlink>
      <w:r w:rsidRPr="006439CB">
        <w:rPr>
          <w:rFonts w:ascii="Times New Roman" w:eastAsia="標楷體" w:hAnsi="Times New Roman" w:cs="Times New Roman"/>
        </w:rPr>
        <w:t>。</w:t>
      </w:r>
    </w:p>
    <w:p w:rsidR="00D8402F" w:rsidRPr="00D8402F" w:rsidRDefault="00D8402F" w:rsidP="00D8402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napToGrid w:val="0"/>
        <w:ind w:left="240" w:hangingChars="100" w:hanging="240"/>
        <w:rPr>
          <w:rFonts w:ascii="Times New Roman" w:eastAsia="標楷體" w:hAnsi="Times New Roman" w:cs="Times New Roman"/>
          <w:bCs/>
        </w:rPr>
      </w:pPr>
    </w:p>
    <w:p w:rsidR="00D8402F" w:rsidRPr="00A34B6D" w:rsidRDefault="00D8402F" w:rsidP="00D8402F">
      <w:pPr>
        <w:widowControl/>
        <w:shd w:val="clear" w:color="auto" w:fill="FFFFFF"/>
        <w:adjustRightInd w:val="0"/>
        <w:snapToGrid w:val="0"/>
        <w:rPr>
          <w:rFonts w:ascii="Times New Roman" w:eastAsia="標楷體" w:hAnsi="Times New Roman" w:cs="Times New Roman"/>
          <w:bCs/>
        </w:rPr>
      </w:pPr>
      <w:r w:rsidRPr="00A34B6D">
        <w:rPr>
          <w:rFonts w:ascii="Times New Roman" w:eastAsia="標楷體" w:hAnsi="Times New Roman" w:cs="Times New Roman"/>
          <w:bCs/>
        </w:rPr>
        <w:t>【重要日期】</w:t>
      </w:r>
    </w:p>
    <w:p w:rsidR="00D8402F" w:rsidRPr="00A34B6D" w:rsidRDefault="00D8402F" w:rsidP="00D8402F">
      <w:pPr>
        <w:pStyle w:val="aa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240" w:hanging="240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徵</w:t>
      </w:r>
      <w:r>
        <w:rPr>
          <w:rFonts w:ascii="Times New Roman" w:eastAsia="標楷體" w:hAnsi="Times New Roman" w:cs="Times New Roman"/>
          <w:bCs/>
        </w:rPr>
        <w:t>稿</w:t>
      </w:r>
      <w:r>
        <w:rPr>
          <w:rFonts w:ascii="Times New Roman" w:eastAsia="標楷體" w:hAnsi="Times New Roman" w:cs="Times New Roman" w:hint="eastAsia"/>
          <w:bCs/>
        </w:rPr>
        <w:t>截稿</w:t>
      </w:r>
      <w:r>
        <w:rPr>
          <w:rFonts w:ascii="Times New Roman" w:eastAsia="標楷體" w:hAnsi="Times New Roman" w:cs="Times New Roman"/>
          <w:bCs/>
        </w:rPr>
        <w:t>日期</w:t>
      </w:r>
      <w:r w:rsidRPr="00A34B6D">
        <w:rPr>
          <w:rFonts w:ascii="Times New Roman" w:eastAsia="標楷體" w:hAnsi="Times New Roman" w:cs="Times New Roman"/>
          <w:bCs/>
        </w:rPr>
        <w:t>：即日起至</w:t>
      </w:r>
      <w:r w:rsidRPr="00A34B6D">
        <w:rPr>
          <w:rFonts w:ascii="Times New Roman" w:eastAsia="標楷體" w:hAnsi="Times New Roman" w:cs="Times New Roman"/>
          <w:bCs/>
        </w:rPr>
        <w:t>2023</w:t>
      </w:r>
      <w:r w:rsidRPr="00A34B6D">
        <w:rPr>
          <w:rFonts w:ascii="Times New Roman" w:eastAsia="標楷體" w:hAnsi="Times New Roman" w:cs="Times New Roman"/>
          <w:bCs/>
        </w:rPr>
        <w:t>年</w:t>
      </w:r>
      <w:r w:rsidRPr="00A34B6D">
        <w:rPr>
          <w:rFonts w:ascii="Times New Roman" w:eastAsia="標楷體" w:hAnsi="Times New Roman" w:cs="Times New Roman"/>
          <w:bCs/>
        </w:rPr>
        <w:t>4</w:t>
      </w:r>
      <w:r w:rsidRPr="00A34B6D">
        <w:rPr>
          <w:rFonts w:ascii="Times New Roman" w:eastAsia="標楷體" w:hAnsi="Times New Roman" w:cs="Times New Roman"/>
          <w:bCs/>
        </w:rPr>
        <w:t>月</w:t>
      </w:r>
      <w:r w:rsidRPr="00A34B6D">
        <w:rPr>
          <w:rFonts w:ascii="Times New Roman" w:eastAsia="標楷體" w:hAnsi="Times New Roman" w:cs="Times New Roman"/>
          <w:bCs/>
        </w:rPr>
        <w:t>30</w:t>
      </w:r>
      <w:r w:rsidRPr="00A34B6D">
        <w:rPr>
          <w:rFonts w:ascii="Times New Roman" w:eastAsia="標楷體" w:hAnsi="Times New Roman" w:cs="Times New Roman"/>
          <w:bCs/>
        </w:rPr>
        <w:t>日</w:t>
      </w:r>
      <w:r>
        <w:rPr>
          <w:rFonts w:ascii="Times New Roman" w:eastAsia="標楷體" w:hAnsi="Times New Roman" w:cs="Times New Roman" w:hint="eastAsia"/>
          <w:bCs/>
        </w:rPr>
        <w:t>，</w:t>
      </w:r>
      <w:r>
        <w:rPr>
          <w:rFonts w:ascii="Times New Roman" w:eastAsia="標楷體" w:hAnsi="Times New Roman" w:cs="Times New Roman"/>
          <w:bCs/>
        </w:rPr>
        <w:t>採隨到</w:t>
      </w:r>
      <w:r>
        <w:rPr>
          <w:rFonts w:ascii="Times New Roman" w:eastAsia="標楷體" w:hAnsi="Times New Roman" w:cs="Times New Roman" w:hint="eastAsia"/>
          <w:bCs/>
        </w:rPr>
        <w:t>隨</w:t>
      </w:r>
      <w:r>
        <w:rPr>
          <w:rFonts w:ascii="Times New Roman" w:eastAsia="標楷體" w:hAnsi="Times New Roman" w:cs="Times New Roman"/>
          <w:bCs/>
        </w:rPr>
        <w:t>審</w:t>
      </w:r>
      <w:r>
        <w:rPr>
          <w:rFonts w:ascii="Times New Roman" w:eastAsia="標楷體" w:hAnsi="Times New Roman" w:cs="Times New Roman" w:hint="eastAsia"/>
          <w:bCs/>
        </w:rPr>
        <w:t>。</w:t>
      </w:r>
    </w:p>
    <w:p w:rsidR="00D8402F" w:rsidRPr="00A34B6D" w:rsidRDefault="00D8402F" w:rsidP="00D8402F">
      <w:pPr>
        <w:pStyle w:val="aa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240" w:hanging="240"/>
        <w:rPr>
          <w:rFonts w:ascii="Times New Roman" w:eastAsia="標楷體" w:hAnsi="Times New Roman" w:cs="Times New Roman"/>
          <w:bCs/>
        </w:rPr>
      </w:pPr>
      <w:r w:rsidRPr="00A34B6D">
        <w:rPr>
          <w:rFonts w:ascii="Times New Roman" w:eastAsia="標楷體" w:hAnsi="Times New Roman" w:cs="Times New Roman"/>
          <w:bCs/>
        </w:rPr>
        <w:t>初審結果通知</w:t>
      </w:r>
      <w:r>
        <w:rPr>
          <w:rFonts w:ascii="Times New Roman" w:eastAsia="標楷體" w:hAnsi="Times New Roman" w:cs="Times New Roman" w:hint="eastAsia"/>
          <w:bCs/>
        </w:rPr>
        <w:t>日</w:t>
      </w:r>
      <w:r>
        <w:rPr>
          <w:rFonts w:ascii="Times New Roman" w:eastAsia="標楷體" w:hAnsi="Times New Roman" w:cs="Times New Roman"/>
          <w:bCs/>
        </w:rPr>
        <w:t>期</w:t>
      </w:r>
      <w:r w:rsidRPr="00A34B6D">
        <w:rPr>
          <w:rFonts w:ascii="Times New Roman" w:eastAsia="標楷體" w:hAnsi="Times New Roman" w:cs="Times New Roman"/>
          <w:bCs/>
        </w:rPr>
        <w:t>：</w:t>
      </w:r>
      <w:r w:rsidRPr="00A34B6D">
        <w:rPr>
          <w:rFonts w:ascii="Times New Roman" w:eastAsia="標楷體" w:hAnsi="Times New Roman" w:cs="Times New Roman"/>
          <w:bCs/>
        </w:rPr>
        <w:t>2023</w:t>
      </w:r>
      <w:r w:rsidRPr="00A34B6D">
        <w:rPr>
          <w:rFonts w:ascii="Times New Roman" w:eastAsia="標楷體" w:hAnsi="Times New Roman" w:cs="Times New Roman"/>
          <w:bCs/>
        </w:rPr>
        <w:t>年</w:t>
      </w:r>
      <w:r w:rsidRPr="00A34B6D">
        <w:rPr>
          <w:rFonts w:ascii="Times New Roman" w:eastAsia="標楷體" w:hAnsi="Times New Roman" w:cs="Times New Roman"/>
          <w:bCs/>
        </w:rPr>
        <w:t>6</w:t>
      </w:r>
      <w:r w:rsidRPr="00A34B6D">
        <w:rPr>
          <w:rFonts w:ascii="Times New Roman" w:eastAsia="標楷體" w:hAnsi="Times New Roman" w:cs="Times New Roman"/>
          <w:bCs/>
        </w:rPr>
        <w:t>月</w:t>
      </w:r>
      <w:r w:rsidRPr="00A34B6D">
        <w:rPr>
          <w:rFonts w:ascii="Times New Roman" w:eastAsia="標楷體" w:hAnsi="Times New Roman" w:cs="Times New Roman"/>
          <w:bCs/>
        </w:rPr>
        <w:t>1</w:t>
      </w:r>
      <w:r w:rsidRPr="00A34B6D">
        <w:rPr>
          <w:rFonts w:ascii="Times New Roman" w:eastAsia="標楷體" w:hAnsi="Times New Roman" w:cs="Times New Roman"/>
          <w:bCs/>
        </w:rPr>
        <w:t>日</w:t>
      </w:r>
    </w:p>
    <w:p w:rsidR="00D8402F" w:rsidRPr="00A34B6D" w:rsidRDefault="00D8402F" w:rsidP="00D8402F">
      <w:pPr>
        <w:pStyle w:val="aa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240" w:hanging="240"/>
        <w:rPr>
          <w:rFonts w:ascii="Times New Roman" w:eastAsia="標楷體" w:hAnsi="Times New Roman" w:cs="Times New Roman"/>
          <w:bCs/>
        </w:rPr>
      </w:pPr>
      <w:r w:rsidRPr="00A34B6D">
        <w:rPr>
          <w:rFonts w:ascii="Times New Roman" w:eastAsia="標楷體" w:hAnsi="Times New Roman" w:cs="Times New Roman"/>
          <w:bCs/>
        </w:rPr>
        <w:t>專家匿名審查：</w:t>
      </w:r>
      <w:r w:rsidRPr="00A34B6D">
        <w:rPr>
          <w:rFonts w:ascii="Times New Roman" w:eastAsia="標楷體" w:hAnsi="Times New Roman" w:cs="Times New Roman"/>
          <w:bCs/>
        </w:rPr>
        <w:t>2023</w:t>
      </w:r>
      <w:r w:rsidRPr="00A34B6D">
        <w:rPr>
          <w:rFonts w:ascii="Times New Roman" w:eastAsia="標楷體" w:hAnsi="Times New Roman" w:cs="Times New Roman"/>
          <w:bCs/>
        </w:rPr>
        <w:t>年</w:t>
      </w:r>
      <w:r w:rsidRPr="00A34B6D">
        <w:rPr>
          <w:rFonts w:ascii="Times New Roman" w:eastAsia="標楷體" w:hAnsi="Times New Roman" w:cs="Times New Roman"/>
          <w:bCs/>
        </w:rPr>
        <w:t>7</w:t>
      </w:r>
      <w:r w:rsidRPr="00A34B6D">
        <w:rPr>
          <w:rFonts w:ascii="Times New Roman" w:eastAsia="標楷體" w:hAnsi="Times New Roman" w:cs="Times New Roman"/>
          <w:bCs/>
        </w:rPr>
        <w:t>月</w:t>
      </w:r>
      <w:r>
        <w:rPr>
          <w:rFonts w:ascii="Times New Roman" w:eastAsia="標楷體" w:hAnsi="Times New Roman" w:cs="Times New Roman"/>
          <w:bCs/>
        </w:rPr>
        <w:t>15</w:t>
      </w:r>
      <w:r w:rsidRPr="00A34B6D">
        <w:rPr>
          <w:rFonts w:ascii="Times New Roman" w:eastAsia="標楷體" w:hAnsi="Times New Roman" w:cs="Times New Roman"/>
          <w:bCs/>
        </w:rPr>
        <w:t>日</w:t>
      </w:r>
    </w:p>
    <w:p w:rsidR="00D8402F" w:rsidRPr="00A34B6D" w:rsidRDefault="00D8402F" w:rsidP="00D8402F">
      <w:pPr>
        <w:pStyle w:val="aa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240" w:hanging="240"/>
        <w:rPr>
          <w:rFonts w:ascii="Times New Roman" w:eastAsia="標楷體" w:hAnsi="Times New Roman" w:cs="Times New Roman"/>
        </w:rPr>
      </w:pPr>
      <w:r w:rsidRPr="00A34B6D">
        <w:rPr>
          <w:rFonts w:ascii="Times New Roman" w:eastAsia="標楷體" w:hAnsi="Times New Roman" w:cs="Times New Roman"/>
          <w:bCs/>
        </w:rPr>
        <w:t>專刊文章修稿：</w:t>
      </w:r>
      <w:r w:rsidRPr="00A34B6D">
        <w:rPr>
          <w:rFonts w:ascii="Times New Roman" w:eastAsia="標楷體" w:hAnsi="Times New Roman" w:cs="Times New Roman"/>
          <w:bCs/>
        </w:rPr>
        <w:t>2023</w:t>
      </w:r>
      <w:r w:rsidRPr="00A34B6D">
        <w:rPr>
          <w:rFonts w:ascii="Times New Roman" w:eastAsia="標楷體" w:hAnsi="Times New Roman" w:cs="Times New Roman"/>
          <w:bCs/>
        </w:rPr>
        <w:t>年</w:t>
      </w:r>
      <w:r w:rsidRPr="00A34B6D">
        <w:rPr>
          <w:rFonts w:ascii="Times New Roman" w:eastAsia="標楷體" w:hAnsi="Times New Roman" w:cs="Times New Roman"/>
          <w:bCs/>
        </w:rPr>
        <w:t>8</w:t>
      </w:r>
      <w:r w:rsidRPr="00A34B6D">
        <w:rPr>
          <w:rFonts w:ascii="Times New Roman" w:eastAsia="標楷體" w:hAnsi="Times New Roman" w:cs="Times New Roman"/>
          <w:bCs/>
        </w:rPr>
        <w:t>月</w:t>
      </w:r>
      <w:r>
        <w:rPr>
          <w:rFonts w:ascii="Times New Roman" w:eastAsia="標楷體" w:hAnsi="Times New Roman" w:cs="Times New Roman"/>
          <w:bCs/>
        </w:rPr>
        <w:t>31</w:t>
      </w:r>
      <w:r w:rsidRPr="00A34B6D">
        <w:rPr>
          <w:rFonts w:ascii="Times New Roman" w:eastAsia="標楷體" w:hAnsi="Times New Roman" w:cs="Times New Roman"/>
          <w:bCs/>
        </w:rPr>
        <w:t>日</w:t>
      </w:r>
      <w:r w:rsidRPr="00A34B6D">
        <w:rPr>
          <w:rFonts w:ascii="Times New Roman" w:eastAsia="標楷體" w:hAnsi="Times New Roman" w:cs="Times New Roman"/>
          <w:bCs/>
        </w:rPr>
        <w:t>(</w:t>
      </w:r>
      <w:r w:rsidRPr="00A34B6D">
        <w:rPr>
          <w:rFonts w:ascii="Times New Roman" w:eastAsia="標楷體" w:hAnsi="Times New Roman" w:cs="Times New Roman"/>
          <w:bCs/>
        </w:rPr>
        <w:t>第一次</w:t>
      </w:r>
      <w:r w:rsidRPr="00A34B6D">
        <w:rPr>
          <w:rFonts w:ascii="Times New Roman" w:eastAsia="標楷體" w:hAnsi="Times New Roman" w:cs="Times New Roman"/>
          <w:bCs/>
        </w:rPr>
        <w:t>)</w:t>
      </w:r>
    </w:p>
    <w:p w:rsidR="00D8402F" w:rsidRPr="00A34B6D" w:rsidRDefault="00D8402F" w:rsidP="00D8402F">
      <w:pPr>
        <w:pStyle w:val="aa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240" w:hanging="240"/>
        <w:rPr>
          <w:rFonts w:ascii="Times New Roman" w:eastAsia="標楷體" w:hAnsi="Times New Roman" w:cs="Times New Roman"/>
        </w:rPr>
      </w:pPr>
      <w:r w:rsidRPr="00A34B6D">
        <w:rPr>
          <w:rFonts w:ascii="Times New Roman" w:eastAsia="標楷體" w:hAnsi="Times New Roman" w:cs="Times New Roman"/>
          <w:bCs/>
        </w:rPr>
        <w:t>專家匿名複審：</w:t>
      </w:r>
      <w:r w:rsidRPr="00A34B6D">
        <w:rPr>
          <w:rFonts w:ascii="Times New Roman" w:eastAsia="標楷體" w:hAnsi="Times New Roman" w:cs="Times New Roman"/>
          <w:bCs/>
        </w:rPr>
        <w:t>2023</w:t>
      </w:r>
      <w:r w:rsidRPr="00A34B6D">
        <w:rPr>
          <w:rFonts w:ascii="Times New Roman" w:eastAsia="標楷體" w:hAnsi="Times New Roman" w:cs="Times New Roman"/>
          <w:bCs/>
        </w:rPr>
        <w:t>年</w:t>
      </w:r>
      <w:r w:rsidRPr="00A34B6D">
        <w:rPr>
          <w:rFonts w:ascii="Times New Roman" w:eastAsia="標楷體" w:hAnsi="Times New Roman" w:cs="Times New Roman"/>
          <w:bCs/>
        </w:rPr>
        <w:t>9</w:t>
      </w:r>
      <w:r w:rsidRPr="00A34B6D">
        <w:rPr>
          <w:rFonts w:ascii="Times New Roman" w:eastAsia="標楷體" w:hAnsi="Times New Roman" w:cs="Times New Roman"/>
          <w:bCs/>
        </w:rPr>
        <w:t>月</w:t>
      </w:r>
      <w:r w:rsidRPr="00A34B6D">
        <w:rPr>
          <w:rFonts w:ascii="Times New Roman" w:eastAsia="標楷體" w:hAnsi="Times New Roman" w:cs="Times New Roman"/>
          <w:bCs/>
        </w:rPr>
        <w:t>31</w:t>
      </w:r>
      <w:r w:rsidRPr="00A34B6D">
        <w:rPr>
          <w:rFonts w:ascii="Times New Roman" w:eastAsia="標楷體" w:hAnsi="Times New Roman" w:cs="Times New Roman"/>
          <w:bCs/>
        </w:rPr>
        <w:t>日</w:t>
      </w:r>
    </w:p>
    <w:p w:rsidR="00D8402F" w:rsidRPr="00A34B6D" w:rsidRDefault="00D8402F" w:rsidP="00D8402F">
      <w:pPr>
        <w:pStyle w:val="aa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240" w:hanging="240"/>
        <w:rPr>
          <w:rFonts w:ascii="Times New Roman" w:eastAsia="標楷體" w:hAnsi="Times New Roman" w:cs="Times New Roman"/>
        </w:rPr>
      </w:pPr>
      <w:r w:rsidRPr="00A34B6D">
        <w:rPr>
          <w:rFonts w:ascii="Times New Roman" w:eastAsia="標楷體" w:hAnsi="Times New Roman" w:cs="Times New Roman"/>
          <w:bCs/>
        </w:rPr>
        <w:t>複審階段文件，請參加</w:t>
      </w:r>
      <w:r w:rsidRPr="00A34B6D">
        <w:rPr>
          <w:rFonts w:ascii="Times New Roman" w:eastAsia="標楷體" w:hAnsi="Times New Roman" w:cs="Times New Roman"/>
          <w:bCs/>
        </w:rPr>
        <w:t>2023</w:t>
      </w:r>
      <w:r w:rsidRPr="00A34B6D">
        <w:rPr>
          <w:rFonts w:ascii="Times New Roman" w:eastAsia="標楷體" w:hAnsi="Times New Roman" w:cs="Times New Roman"/>
          <w:bCs/>
        </w:rPr>
        <w:t>年</w:t>
      </w:r>
      <w:r w:rsidRPr="00A34B6D">
        <w:rPr>
          <w:rFonts w:ascii="Times New Roman" w:eastAsia="標楷體" w:hAnsi="Times New Roman" w:cs="Times New Roman"/>
          <w:bCs/>
        </w:rPr>
        <w:t>10</w:t>
      </w:r>
      <w:r w:rsidRPr="00A34B6D">
        <w:rPr>
          <w:rFonts w:ascii="Times New Roman" w:eastAsia="標楷體" w:hAnsi="Times New Roman" w:cs="Times New Roman"/>
          <w:bCs/>
        </w:rPr>
        <w:t>月</w:t>
      </w:r>
      <w:r w:rsidRPr="00A34B6D">
        <w:rPr>
          <w:rFonts w:ascii="Times New Roman" w:eastAsia="標楷體" w:hAnsi="Times New Roman" w:cs="Times New Roman"/>
          <w:bCs/>
        </w:rPr>
        <w:t>28~30</w:t>
      </w:r>
      <w:r w:rsidRPr="00A34B6D">
        <w:rPr>
          <w:rFonts w:ascii="Times New Roman" w:eastAsia="標楷體" w:hAnsi="Times New Roman" w:cs="Times New Roman"/>
          <w:bCs/>
        </w:rPr>
        <w:t>日「</w:t>
      </w:r>
      <w:r w:rsidRPr="00A34B6D">
        <w:rPr>
          <w:rFonts w:ascii="Times New Roman" w:eastAsia="標楷體" w:hAnsi="Times New Roman" w:cs="Times New Roman"/>
          <w:bCs/>
        </w:rPr>
        <w:t xml:space="preserve">2023 </w:t>
      </w:r>
      <w:r w:rsidRPr="00A34B6D">
        <w:rPr>
          <w:rFonts w:ascii="Times New Roman" w:eastAsia="標楷體" w:hAnsi="Times New Roman" w:cs="Times New Roman"/>
          <w:bCs/>
        </w:rPr>
        <w:t>技術預測與社會變革國際會議：新地緣政治下的技術與社會變革管理」</w:t>
      </w:r>
      <w:r>
        <w:rPr>
          <w:rFonts w:ascii="Times New Roman" w:eastAsia="標楷體" w:hAnsi="Times New Roman" w:cs="Times New Roman" w:hint="eastAsia"/>
          <w:bCs/>
        </w:rPr>
        <w:t>(</w:t>
      </w:r>
      <w:r>
        <w:rPr>
          <w:rFonts w:ascii="Times New Roman" w:eastAsia="標楷體" w:hAnsi="Times New Roman" w:cs="Times New Roman" w:hint="eastAsia"/>
          <w:bCs/>
        </w:rPr>
        <w:t>第</w:t>
      </w:r>
      <w:r>
        <w:rPr>
          <w:rFonts w:ascii="Times New Roman" w:eastAsia="標楷體" w:hAnsi="Times New Roman" w:cs="Times New Roman"/>
          <w:bCs/>
        </w:rPr>
        <w:t>二次</w:t>
      </w:r>
      <w:r>
        <w:rPr>
          <w:rFonts w:ascii="Times New Roman" w:eastAsia="標楷體" w:hAnsi="Times New Roman" w:cs="Times New Roman" w:hint="eastAsia"/>
          <w:bCs/>
        </w:rPr>
        <w:t>)</w:t>
      </w:r>
    </w:p>
    <w:p w:rsidR="00D8402F" w:rsidRPr="00D8402F" w:rsidRDefault="00D8402F" w:rsidP="00D8402F">
      <w:pPr>
        <w:pStyle w:val="aa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240" w:hanging="240"/>
        <w:rPr>
          <w:rFonts w:ascii="Times New Roman" w:eastAsia="標楷體" w:hAnsi="Times New Roman" w:cs="Times New Roman"/>
        </w:rPr>
      </w:pPr>
      <w:r w:rsidRPr="00A34B6D">
        <w:rPr>
          <w:rFonts w:ascii="Times New Roman" w:eastAsia="標楷體" w:hAnsi="Times New Roman" w:cs="Times New Roman"/>
          <w:bCs/>
        </w:rPr>
        <w:t>依研討會交流意見進行修稿，截稿日期：</w:t>
      </w:r>
      <w:r w:rsidRPr="00A34B6D">
        <w:rPr>
          <w:rFonts w:ascii="Times New Roman" w:eastAsia="標楷體" w:hAnsi="Times New Roman" w:cs="Times New Roman"/>
          <w:bCs/>
        </w:rPr>
        <w:t>2023</w:t>
      </w:r>
      <w:r w:rsidRPr="00A34B6D">
        <w:rPr>
          <w:rFonts w:ascii="Times New Roman" w:eastAsia="標楷體" w:hAnsi="Times New Roman" w:cs="Times New Roman"/>
          <w:bCs/>
        </w:rPr>
        <w:t>年</w:t>
      </w:r>
      <w:r w:rsidRPr="00A34B6D">
        <w:rPr>
          <w:rFonts w:ascii="Times New Roman" w:eastAsia="標楷體" w:hAnsi="Times New Roman" w:cs="Times New Roman"/>
          <w:bCs/>
        </w:rPr>
        <w:t>11</w:t>
      </w:r>
      <w:r w:rsidRPr="00A34B6D">
        <w:rPr>
          <w:rFonts w:ascii="Times New Roman" w:eastAsia="標楷體" w:hAnsi="Times New Roman" w:cs="Times New Roman"/>
          <w:bCs/>
        </w:rPr>
        <w:t>月</w:t>
      </w:r>
      <w:r w:rsidRPr="00A34B6D">
        <w:rPr>
          <w:rFonts w:ascii="Times New Roman" w:eastAsia="標楷體" w:hAnsi="Times New Roman" w:cs="Times New Roman"/>
          <w:bCs/>
        </w:rPr>
        <w:t>30</w:t>
      </w:r>
      <w:r w:rsidRPr="00A34B6D">
        <w:rPr>
          <w:rFonts w:ascii="Times New Roman" w:eastAsia="標楷體" w:hAnsi="Times New Roman" w:cs="Times New Roman"/>
          <w:bCs/>
        </w:rPr>
        <w:t>日。</w:t>
      </w:r>
    </w:p>
    <w:p w:rsidR="00D8402F" w:rsidRPr="00D8402F" w:rsidRDefault="00D8402F" w:rsidP="00D8402F">
      <w:pPr>
        <w:pStyle w:val="aa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Chars="0" w:left="240" w:hanging="240"/>
        <w:rPr>
          <w:rFonts w:ascii="Times New Roman" w:eastAsia="標楷體" w:hAnsi="Times New Roman" w:cs="Times New Roman"/>
        </w:rPr>
      </w:pPr>
      <w:r w:rsidRPr="00D8402F">
        <w:rPr>
          <w:rFonts w:ascii="Times New Roman" w:eastAsia="標楷體" w:hAnsi="Times New Roman" w:cs="Times New Roman"/>
          <w:bCs/>
        </w:rPr>
        <w:t>專刊出刊日期：</w:t>
      </w:r>
      <w:r w:rsidRPr="00D8402F">
        <w:rPr>
          <w:rFonts w:ascii="Times New Roman" w:eastAsia="標楷體" w:hAnsi="Times New Roman" w:cs="Times New Roman"/>
          <w:bCs/>
        </w:rPr>
        <w:t>2023</w:t>
      </w:r>
      <w:r w:rsidRPr="00D8402F">
        <w:rPr>
          <w:rFonts w:ascii="Times New Roman" w:eastAsia="標楷體" w:hAnsi="Times New Roman" w:cs="Times New Roman"/>
          <w:bCs/>
        </w:rPr>
        <w:t>年</w:t>
      </w:r>
      <w:r w:rsidRPr="00D8402F">
        <w:rPr>
          <w:rFonts w:ascii="Times New Roman" w:eastAsia="標楷體" w:hAnsi="Times New Roman" w:cs="Times New Roman"/>
          <w:bCs/>
        </w:rPr>
        <w:t>12</w:t>
      </w:r>
      <w:r w:rsidRPr="00D8402F">
        <w:rPr>
          <w:rFonts w:ascii="Times New Roman" w:eastAsia="標楷體" w:hAnsi="Times New Roman" w:cs="Times New Roman"/>
          <w:bCs/>
        </w:rPr>
        <w:t>月刊登。</w:t>
      </w:r>
    </w:p>
    <w:p w:rsidR="00D8402F" w:rsidRPr="00D8402F" w:rsidRDefault="00D8402F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3B23CC" w:rsidRPr="006439CB" w:rsidRDefault="00B83E78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【</w:t>
      </w:r>
      <w:r>
        <w:rPr>
          <w:rFonts w:ascii="Times New Roman" w:eastAsia="標楷體" w:hAnsi="Times New Roman" w:cs="Times New Roman"/>
        </w:rPr>
        <w:t>客座主編</w:t>
      </w:r>
      <w:r>
        <w:rPr>
          <w:rFonts w:ascii="Times New Roman" w:eastAsia="標楷體" w:hAnsi="Times New Roman" w:cs="Times New Roman" w:hint="eastAsia"/>
        </w:rPr>
        <w:t>】</w:t>
      </w:r>
    </w:p>
    <w:p w:rsidR="003B23CC" w:rsidRPr="006439CB" w:rsidRDefault="00B83E78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</w:t>
      </w:r>
      <w:r>
        <w:rPr>
          <w:rFonts w:ascii="Times New Roman" w:eastAsia="標楷體" w:hAnsi="Times New Roman" w:cs="Times New Roman"/>
        </w:rPr>
        <w:t>立</w:t>
      </w:r>
      <w:r w:rsidR="003B23CC" w:rsidRPr="006439CB">
        <w:rPr>
          <w:rFonts w:ascii="Times New Roman" w:eastAsia="標楷體" w:hAnsi="Times New Roman" w:cs="Times New Roman"/>
        </w:rPr>
        <w:t>政治大學</w:t>
      </w:r>
      <w:r w:rsidR="003B23CC" w:rsidRPr="006439CB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    </w:t>
      </w:r>
      <w:r w:rsidR="003B23CC" w:rsidRPr="006439CB">
        <w:rPr>
          <w:rFonts w:ascii="Times New Roman" w:eastAsia="標楷體" w:hAnsi="Times New Roman" w:cs="Times New Roman"/>
        </w:rPr>
        <w:t>吳豐祥</w:t>
      </w:r>
      <w:r w:rsidR="003B23CC" w:rsidRPr="006439CB">
        <w:rPr>
          <w:rFonts w:ascii="Times New Roman" w:eastAsia="標楷體" w:hAnsi="Times New Roman" w:cs="Times New Roman"/>
        </w:rPr>
        <w:t xml:space="preserve"> </w:t>
      </w:r>
      <w:r w:rsidR="003B23CC" w:rsidRPr="006439CB">
        <w:rPr>
          <w:rFonts w:ascii="Times New Roman" w:eastAsia="標楷體" w:hAnsi="Times New Roman" w:cs="Times New Roman"/>
        </w:rPr>
        <w:t>教授</w:t>
      </w:r>
    </w:p>
    <w:p w:rsidR="003B23CC" w:rsidRPr="006439CB" w:rsidRDefault="00B83E78" w:rsidP="00B83E78">
      <w:pPr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</w:t>
      </w:r>
      <w:r>
        <w:rPr>
          <w:rFonts w:ascii="Times New Roman" w:eastAsia="標楷體" w:hAnsi="Times New Roman" w:cs="Times New Roman"/>
        </w:rPr>
        <w:t>立陽明</w:t>
      </w:r>
      <w:r w:rsidR="003B23CC" w:rsidRPr="006439CB">
        <w:rPr>
          <w:rFonts w:ascii="Times New Roman" w:eastAsia="標楷體" w:hAnsi="Times New Roman" w:cs="Times New Roman"/>
        </w:rPr>
        <w:t>交通大學</w:t>
      </w:r>
      <w:r w:rsidR="003B23CC" w:rsidRPr="006439CB">
        <w:rPr>
          <w:rFonts w:ascii="Times New Roman" w:eastAsia="標楷體" w:hAnsi="Times New Roman" w:cs="Times New Roman"/>
        </w:rPr>
        <w:t xml:space="preserve"> </w:t>
      </w:r>
      <w:r w:rsidR="003B23CC" w:rsidRPr="006439CB">
        <w:rPr>
          <w:rFonts w:ascii="Times New Roman" w:eastAsia="標楷體" w:hAnsi="Times New Roman" w:cs="Times New Roman"/>
        </w:rPr>
        <w:t>袁建中</w:t>
      </w:r>
      <w:r w:rsidR="003B23CC" w:rsidRPr="006439CB">
        <w:rPr>
          <w:rFonts w:ascii="Times New Roman" w:eastAsia="標楷體" w:hAnsi="Times New Roman" w:cs="Times New Roman"/>
        </w:rPr>
        <w:t xml:space="preserve"> </w:t>
      </w:r>
      <w:r w:rsidR="003B23CC" w:rsidRPr="006439CB">
        <w:rPr>
          <w:rFonts w:ascii="Times New Roman" w:eastAsia="標楷體" w:hAnsi="Times New Roman" w:cs="Times New Roman"/>
        </w:rPr>
        <w:t>教授</w:t>
      </w:r>
    </w:p>
    <w:p w:rsidR="00E2279E" w:rsidRDefault="00E2279E">
      <w:pPr>
        <w:widowControl/>
      </w:pPr>
    </w:p>
    <w:sectPr w:rsidR="00E2279E" w:rsidSect="00D840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62" w:rsidRDefault="00D01262" w:rsidP="00D8402F">
      <w:r>
        <w:separator/>
      </w:r>
    </w:p>
  </w:endnote>
  <w:endnote w:type="continuationSeparator" w:id="0">
    <w:p w:rsidR="00D01262" w:rsidRDefault="00D01262" w:rsidP="00D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62" w:rsidRDefault="00D01262" w:rsidP="00D8402F">
      <w:r>
        <w:separator/>
      </w:r>
    </w:p>
  </w:footnote>
  <w:footnote w:type="continuationSeparator" w:id="0">
    <w:p w:rsidR="00D01262" w:rsidRDefault="00D01262" w:rsidP="00D8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105F"/>
    <w:multiLevelType w:val="hybridMultilevel"/>
    <w:tmpl w:val="0B9EF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E"/>
    <w:rsid w:val="00046E57"/>
    <w:rsid w:val="00080BCE"/>
    <w:rsid w:val="001A73B0"/>
    <w:rsid w:val="003B23CC"/>
    <w:rsid w:val="006439CB"/>
    <w:rsid w:val="007213A3"/>
    <w:rsid w:val="00B83E78"/>
    <w:rsid w:val="00B92A78"/>
    <w:rsid w:val="00BA1BD9"/>
    <w:rsid w:val="00D01262"/>
    <w:rsid w:val="00D368F5"/>
    <w:rsid w:val="00D545A4"/>
    <w:rsid w:val="00D8402F"/>
    <w:rsid w:val="00E1521A"/>
    <w:rsid w:val="00E2279E"/>
    <w:rsid w:val="00EF22FD"/>
    <w:rsid w:val="00E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AD946-24ED-4561-A54E-2E833A1D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2279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227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E227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227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279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8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40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4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40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4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40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8402F"/>
    <w:pPr>
      <w:ind w:leftChars="200" w:left="480"/>
    </w:pPr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eUDxNpUgG7JZaMe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fsc202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tjournalt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2</cp:revision>
  <cp:lastPrinted>2022-12-06T07:14:00Z</cp:lastPrinted>
  <dcterms:created xsi:type="dcterms:W3CDTF">2022-12-06T09:55:00Z</dcterms:created>
  <dcterms:modified xsi:type="dcterms:W3CDTF">2022-12-06T09:55:00Z</dcterms:modified>
</cp:coreProperties>
</file>